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right="19"/>
        <w:jc w:val="right"/>
        <w:rPr>
          <w:sz w:val="20"/>
        </w:rPr>
      </w:pPr>
      <w:r>
        <w:rPr>
          <w:sz w:val="20"/>
        </w:rPr>
        <w:t>Приложение № 183</w:t>
      </w:r>
      <w:r>
        <w:rPr>
          <w:sz w:val="20"/>
        </w:rPr>
        <w:br/>
      </w:r>
      <w:r>
        <w:rPr>
          <w:sz w:val="20"/>
        </w:rPr>
        <w:t>к протоколу заседания Правления</w:t>
      </w:r>
      <w:r>
        <w:rPr>
          <w:sz w:val="20"/>
        </w:rPr>
        <w:br/>
      </w:r>
      <w:r>
        <w:rPr>
          <w:sz w:val="20"/>
        </w:rPr>
        <w:t>Региональной службы по тарифам</w:t>
      </w:r>
      <w:r>
        <w:rPr>
          <w:sz w:val="20"/>
        </w:rPr>
        <w:br/>
      </w:r>
      <w:r>
        <w:rPr>
          <w:sz w:val="20"/>
        </w:rPr>
        <w:t>Ростовской области</w:t>
      </w:r>
      <w:r>
        <w:rPr>
          <w:sz w:val="20"/>
        </w:rPr>
        <w:br/>
      </w:r>
      <w:r>
        <w:rPr>
          <w:sz w:val="20"/>
        </w:rPr>
        <w:t>от 22.11.2022 № 65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617220" cy="6172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6172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6"/>
        </w:rPr>
      </w:pP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РЕГИОНАЛЬНАЯ СЛУЖБА ПО ТАРИФАМ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РОСТОВСКОЙ ОБЛАСТИ</w:t>
      </w: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8000000">
      <w:pPr>
        <w:ind/>
        <w:jc w:val="center"/>
        <w:rPr>
          <w:sz w:val="16"/>
        </w:rPr>
      </w:pPr>
    </w:p>
    <w:p w14:paraId="09000000">
      <w:pPr>
        <w:ind w:firstLine="540" w:right="665"/>
        <w:rPr>
          <w:sz w:val="28"/>
        </w:rPr>
      </w:pPr>
      <w:r>
        <w:rPr>
          <w:sz w:val="28"/>
        </w:rPr>
        <w:t>22.11</w:t>
      </w:r>
      <w:r>
        <w:rPr>
          <w:sz w:val="28"/>
        </w:rPr>
        <w:t>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г. Ростов-на-Дону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>№ 65/183</w:t>
      </w:r>
    </w:p>
    <w:p w14:paraId="0A000000">
      <w:pPr>
        <w:ind w:firstLine="540" w:right="665"/>
        <w:rPr>
          <w:sz w:val="28"/>
        </w:rPr>
      </w:pPr>
    </w:p>
    <w:p w14:paraId="0B000000">
      <w:pPr>
        <w:ind w:right="425"/>
        <w:jc w:val="center"/>
        <w:rPr>
          <w:b w:val="1"/>
          <w:sz w:val="28"/>
        </w:rPr>
      </w:pPr>
      <w:r>
        <w:rPr>
          <w:b w:val="1"/>
          <w:sz w:val="28"/>
        </w:rPr>
        <w:t xml:space="preserve">О корректировке долгосрочных тарифов в сфере </w:t>
      </w:r>
      <w:r>
        <w:rPr>
          <w:b w:val="1"/>
          <w:sz w:val="28"/>
        </w:rPr>
        <w:t xml:space="preserve">холодного водоснабжения </w:t>
      </w:r>
      <w:r>
        <w:rPr>
          <w:b w:val="1"/>
          <w:sz w:val="28"/>
        </w:rPr>
        <w:t>и водоотведения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МП «Азовводоканал»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(ИНН </w:t>
      </w:r>
      <w:r>
        <w:rPr>
          <w:b w:val="1"/>
          <w:sz w:val="28"/>
        </w:rPr>
        <w:t>6140000097</w:t>
      </w:r>
      <w:r>
        <w:rPr>
          <w:b w:val="1"/>
          <w:sz w:val="28"/>
        </w:rPr>
        <w:t>)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г. Азов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2023</w:t>
      </w:r>
      <w:r>
        <w:rPr>
          <w:b w:val="1"/>
          <w:sz w:val="28"/>
        </w:rPr>
        <w:t xml:space="preserve"> год</w:t>
      </w:r>
    </w:p>
    <w:p w14:paraId="0C000000">
      <w:pPr>
        <w:ind/>
        <w:jc w:val="center"/>
        <w:rPr>
          <w:sz w:val="16"/>
        </w:rPr>
      </w:pPr>
    </w:p>
    <w:p w14:paraId="0D000000">
      <w:pPr>
        <w:ind w:firstLine="540" w:left="-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07.12.2011 № 416-ФЗ                              </w:t>
      </w:r>
      <w:r>
        <w:rPr>
          <w:sz w:val="28"/>
        </w:rPr>
        <w:t xml:space="preserve">   «</w:t>
      </w:r>
      <w:r>
        <w:rPr>
          <w:sz w:val="28"/>
        </w:rPr>
        <w:t>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</w:t>
      </w:r>
      <w:r>
        <w:rPr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14:paraId="0E000000">
      <w:pPr>
        <w:ind w:firstLine="540" w:left="-540"/>
        <w:jc w:val="center"/>
        <w:rPr>
          <w:b w:val="1"/>
          <w:sz w:val="16"/>
        </w:rPr>
      </w:pPr>
    </w:p>
    <w:p w14:paraId="0F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0000000">
      <w:pPr>
        <w:ind w:firstLine="540" w:left="-540"/>
        <w:jc w:val="center"/>
        <w:rPr>
          <w:b w:val="1"/>
          <w:sz w:val="16"/>
        </w:rPr>
      </w:pPr>
    </w:p>
    <w:p w14:paraId="11000000">
      <w:pPr>
        <w:pStyle w:val="Style_1"/>
        <w:numPr>
          <w:ilvl w:val="0"/>
          <w:numId w:val="1"/>
        </w:numPr>
        <w:ind w:firstLine="567" w:left="-567"/>
        <w:jc w:val="both"/>
        <w:rPr>
          <w:sz w:val="28"/>
        </w:rPr>
      </w:pPr>
      <w:r>
        <w:rPr>
          <w:sz w:val="28"/>
        </w:rPr>
        <w:t>Установить тарифы в сфере</w:t>
      </w:r>
      <w:r>
        <w:rPr>
          <w:sz w:val="28"/>
        </w:rPr>
        <w:t xml:space="preserve"> холодного водоснабжения 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                     </w:t>
      </w:r>
      <w:r>
        <w:rPr>
          <w:sz w:val="28"/>
        </w:rPr>
        <w:t>водоотведения</w:t>
      </w:r>
      <w:r>
        <w:rPr>
          <w:sz w:val="28"/>
        </w:rPr>
        <w:t xml:space="preserve"> МП «Азовводоканал»</w:t>
      </w:r>
      <w:r>
        <w:rPr>
          <w:sz w:val="28"/>
        </w:rPr>
        <w:t xml:space="preserve"> </w:t>
      </w:r>
      <w:r>
        <w:rPr>
          <w:sz w:val="28"/>
        </w:rPr>
        <w:t xml:space="preserve">(ИНН </w:t>
      </w:r>
      <w:r>
        <w:rPr>
          <w:sz w:val="28"/>
        </w:rPr>
        <w:t>6140000097</w:t>
      </w:r>
      <w:r>
        <w:rPr>
          <w:sz w:val="28"/>
        </w:rPr>
        <w:t>),</w:t>
      </w:r>
      <w:r>
        <w:rPr>
          <w:sz w:val="28"/>
        </w:rPr>
        <w:t xml:space="preserve"> </w:t>
      </w:r>
      <w:r>
        <w:rPr>
          <w:sz w:val="28"/>
        </w:rPr>
        <w:t>г. Азов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2023</w:t>
      </w:r>
      <w:r>
        <w:rPr>
          <w:sz w:val="28"/>
        </w:rPr>
        <w:t xml:space="preserve"> год с учетом корректировки согласно </w:t>
      </w:r>
      <w:r>
        <w:rPr>
          <w:sz w:val="28"/>
        </w:rPr>
        <w:t>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>.</w:t>
      </w:r>
    </w:p>
    <w:p w14:paraId="12000000">
      <w:pPr>
        <w:pStyle w:val="Style_1"/>
        <w:numPr>
          <w:ilvl w:val="0"/>
          <w:numId w:val="1"/>
        </w:numPr>
        <w:ind w:firstLine="567" w:left="-567"/>
        <w:jc w:val="both"/>
        <w:rPr>
          <w:sz w:val="28"/>
        </w:rPr>
      </w:pPr>
      <w:r>
        <w:rPr>
          <w:sz w:val="28"/>
        </w:rPr>
        <w:t>Тарифы, установленные в пункте 1 настоящего постановления, вводятся в действие с 1 декабря 2022 г</w:t>
      </w:r>
      <w:r>
        <w:rPr>
          <w:sz w:val="28"/>
        </w:rPr>
        <w:t>ода</w:t>
      </w:r>
      <w:r>
        <w:rPr>
          <w:sz w:val="28"/>
        </w:rPr>
        <w:t xml:space="preserve"> и действуют по 31 декабря 2023 г</w:t>
      </w:r>
      <w:r>
        <w:rPr>
          <w:sz w:val="28"/>
        </w:rPr>
        <w:t>ода</w:t>
      </w:r>
      <w:r>
        <w:rPr>
          <w:sz w:val="28"/>
        </w:rPr>
        <w:t xml:space="preserve">. </w:t>
      </w:r>
    </w:p>
    <w:p w14:paraId="13000000">
      <w:pPr>
        <w:ind w:firstLine="567" w:left="-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bookmarkStart w:id="1" w:name="_GoBack"/>
      <w:r>
        <w:rPr>
          <w:sz w:val="28"/>
        </w:rPr>
        <w:t>Тарифы, установленные постановлением Региональной службы по тарифам Ростовской области от 19.11.2021 № 59/6 «</w:t>
      </w:r>
      <w:r>
        <w:rPr>
          <w:sz w:val="28"/>
        </w:rPr>
        <w:t>О корректировке долгосрочных тарифов в сфере холодного водоснабжения и водоотведения МП «Азовводоканал» (ИНН 6140000097), г. Азов, на 2022 год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не подлежат применению с 1 декабря 2022 года.</w:t>
      </w:r>
      <w:bookmarkEnd w:id="1"/>
    </w:p>
    <w:p w14:paraId="14000000">
      <w:pPr>
        <w:tabs>
          <w:tab w:leader="none" w:pos="567" w:val="left"/>
        </w:tabs>
        <w:ind w:firstLine="567" w:left="-567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Тарифы, установленные постановлени</w:t>
      </w:r>
      <w:r>
        <w:rPr>
          <w:sz w:val="28"/>
        </w:rPr>
        <w:t>е</w:t>
      </w:r>
      <w:r>
        <w:rPr>
          <w:sz w:val="28"/>
        </w:rPr>
        <w:t>м</w:t>
      </w:r>
      <w:r>
        <w:rPr>
          <w:sz w:val="28"/>
        </w:rPr>
        <w:t xml:space="preserve"> Региональной службы по тарифам Ростовской области </w:t>
      </w:r>
      <w:r>
        <w:rPr>
          <w:sz w:val="28"/>
        </w:rPr>
        <w:t>от 13.12.2018 № 82/21</w:t>
      </w:r>
      <w:r>
        <w:rPr>
          <w:sz w:val="28"/>
        </w:rPr>
        <w:t xml:space="preserve"> «Об установлении тарифов в сфере холодного водоснабжения</w:t>
      </w:r>
      <w:r>
        <w:rPr>
          <w:sz w:val="28"/>
        </w:rPr>
        <w:t xml:space="preserve"> и водоотведения</w:t>
      </w:r>
      <w:r>
        <w:rPr>
          <w:sz w:val="28"/>
        </w:rPr>
        <w:t xml:space="preserve"> МП «Азовводоканал» </w:t>
      </w:r>
      <w:r>
        <w:rPr>
          <w:sz w:val="28"/>
        </w:rPr>
        <w:t>(И</w:t>
      </w:r>
      <w:r>
        <w:rPr>
          <w:sz w:val="28"/>
        </w:rPr>
        <w:t>НН 6140000097), г. Азов, на 2019-2023 годы»</w:t>
      </w:r>
      <w:r>
        <w:rPr>
          <w:sz w:val="28"/>
        </w:rPr>
        <w:t xml:space="preserve"> на 2023</w:t>
      </w:r>
      <w:r>
        <w:rPr>
          <w:sz w:val="28"/>
        </w:rPr>
        <w:t xml:space="preserve"> год</w:t>
      </w:r>
      <w:r>
        <w:rPr>
          <w:sz w:val="28"/>
        </w:rPr>
        <w:t>, признать утратившими силу.</w:t>
      </w:r>
    </w:p>
    <w:p w14:paraId="15000000">
      <w:pPr>
        <w:tabs>
          <w:tab w:leader="none" w:pos="567" w:val="left"/>
        </w:tabs>
        <w:ind w:firstLine="540" w:left="-540"/>
        <w:jc w:val="both"/>
        <w:rPr>
          <w:sz w:val="28"/>
        </w:rPr>
      </w:pPr>
      <w:r>
        <w:rPr>
          <w:sz w:val="28"/>
        </w:rPr>
        <w:t>5. Постановление подлежит официальному опубликованию, размещению на официальном сайте Региональной службы по тарифам Ростовской обла</w:t>
      </w:r>
      <w:r>
        <w:rPr>
          <w:sz w:val="28"/>
        </w:rPr>
        <w:t>сти http://rst.donland.ru и вступает в силу со дня его официального опубликования.</w:t>
      </w:r>
    </w:p>
    <w:p w14:paraId="16000000">
      <w:pPr>
        <w:tabs>
          <w:tab w:leader="none" w:pos="567" w:val="left"/>
        </w:tabs>
        <w:ind w:firstLine="540" w:left="-540"/>
        <w:jc w:val="both"/>
        <w:rPr>
          <w:sz w:val="16"/>
        </w:rPr>
      </w:pPr>
    </w:p>
    <w:p w14:paraId="17000000">
      <w:pPr>
        <w:ind/>
        <w:jc w:val="both"/>
        <w:rPr>
          <w:sz w:val="16"/>
        </w:rPr>
      </w:pPr>
    </w:p>
    <w:p w14:paraId="18000000">
      <w:pPr>
        <w:ind w:firstLine="0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Руководитель </w:t>
      </w:r>
    </w:p>
    <w:p w14:paraId="19000000">
      <w:pPr>
        <w:ind w:firstLine="0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Региональной службы по тарифам </w:t>
      </w:r>
    </w:p>
    <w:p w14:paraId="1A000000">
      <w:pPr>
        <w:ind w:firstLine="0" w:left="-567"/>
        <w:jc w:val="both"/>
        <w:rPr>
          <w:b w:val="1"/>
          <w:sz w:val="28"/>
        </w:rPr>
      </w:pPr>
      <w:r>
        <w:rPr>
          <w:b w:val="1"/>
          <w:sz w:val="28"/>
        </w:rPr>
        <w:t>Ростовской области                                                                                 А.В. Лукьянов</w:t>
      </w: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Title"/>
    <w:link w:val="Style_10_ch"/>
    <w:pPr>
      <w:widowControl w:val="0"/>
      <w:ind/>
    </w:pPr>
    <w:rPr>
      <w:rFonts w:ascii="Arial" w:hAnsi="Arial"/>
      <w:b w:val="1"/>
      <w:sz w:val="16"/>
    </w:rPr>
  </w:style>
  <w:style w:styleId="Style_10_ch" w:type="character">
    <w:name w:val="ConsTitle"/>
    <w:link w:val="Style_10"/>
    <w:rPr>
      <w:rFonts w:ascii="Arial" w:hAnsi="Arial"/>
      <w:b w:val="1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Знак1 Знак Знак Знак"/>
    <w:basedOn w:val="Style_2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1 Знак Знак Знак"/>
    <w:basedOn w:val="Style_2_ch"/>
    <w:link w:val="Style_12"/>
    <w:rPr>
      <w:rFonts w:ascii="Tahoma" w:hAnsi="Tahoma"/>
      <w:sz w:val="20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нак1 Знак Знак Знак"/>
    <w:basedOn w:val="Style_2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1 Знак Знак Знак"/>
    <w:basedOn w:val="Style_2_ch"/>
    <w:link w:val="Style_14"/>
    <w:rPr>
      <w:rFonts w:ascii="Tahoma" w:hAnsi="Tahoma"/>
      <w:sz w:val="20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ConsPlusTitle"/>
    <w:link w:val="Style_23_ch"/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toc 9"/>
    <w:next w:val="Style_2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  <w:rPr>
      <w:rFonts w:ascii="XO Thames" w:hAnsi="XO Thames"/>
      <w:sz w:val="28"/>
    </w:rPr>
  </w:style>
  <w:style w:styleId="Style_29_ch" w:type="character">
    <w:name w:val="toc 10"/>
    <w:link w:val="Style_29"/>
    <w:rPr>
      <w:rFonts w:ascii="XO Thames" w:hAnsi="XO Thames"/>
      <w:sz w:val="28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2022-11-22T09:53:10Z</dcterms:modified>
</cp:coreProperties>
</file>